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Думы</w:t>
      </w: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Тольятти</w:t>
      </w: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792CA4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Рузанову</w:t>
      </w:r>
      <w:proofErr w:type="spellEnd"/>
    </w:p>
    <w:p w:rsidR="00792CA4" w:rsidRDefault="00792CA4" w:rsidP="00792C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A45EC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CA4" w:rsidRDefault="00792CA4" w:rsidP="00202A7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Сергей Юрьевич!</w:t>
      </w:r>
    </w:p>
    <w:p w:rsidR="00202A70" w:rsidRPr="00792CA4" w:rsidRDefault="00202A70" w:rsidP="00202A70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A6B" w:rsidRDefault="000E1A12" w:rsidP="00202A70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2C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 Вам для рассмотрения на заседании Думы пакет документов по вопросу о рассмотрении проекта решения Думы городского округа Тольятти</w:t>
      </w:r>
      <w:r w:rsidRPr="00792CA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202A70" w:rsidRPr="00202A70">
        <w:rPr>
          <w:rFonts w:ascii="Times New Roman" w:hAnsi="Times New Roman" w:cs="Times New Roman"/>
          <w:sz w:val="28"/>
          <w:szCs w:val="28"/>
        </w:rPr>
        <w:t>«</w:t>
      </w:r>
      <w:r w:rsidR="00A92C5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02A70" w:rsidRPr="00503EFA">
        <w:rPr>
          <w:rFonts w:ascii="Times New Roman" w:hAnsi="Times New Roman" w:cs="Times New Roman"/>
          <w:sz w:val="28"/>
          <w:szCs w:val="28"/>
        </w:rPr>
        <w:t xml:space="preserve">Положение о денежном вознаграждении </w:t>
      </w:r>
      <w:r w:rsidR="00202A70">
        <w:rPr>
          <w:rFonts w:ascii="Times New Roman" w:hAnsi="Times New Roman" w:cs="Times New Roman"/>
          <w:sz w:val="28"/>
          <w:szCs w:val="28"/>
        </w:rPr>
        <w:t xml:space="preserve"> </w:t>
      </w:r>
      <w:r w:rsidR="00202A70" w:rsidRPr="00503EFA">
        <w:rPr>
          <w:rFonts w:ascii="Times New Roman" w:hAnsi="Times New Roman" w:cs="Times New Roman"/>
          <w:sz w:val="28"/>
          <w:szCs w:val="28"/>
        </w:rPr>
        <w:t>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</w:t>
      </w:r>
      <w:r w:rsidR="00202A70">
        <w:rPr>
          <w:rFonts w:ascii="Times New Roman" w:hAnsi="Times New Roman" w:cs="Times New Roman"/>
          <w:sz w:val="28"/>
          <w:szCs w:val="28"/>
        </w:rPr>
        <w:t>,</w:t>
      </w:r>
      <w:r w:rsidR="00202A70" w:rsidRPr="00503EFA">
        <w:rPr>
          <w:rFonts w:ascii="Times New Roman" w:hAnsi="Times New Roman" w:cs="Times New Roman"/>
          <w:sz w:val="28"/>
          <w:szCs w:val="28"/>
        </w:rPr>
        <w:t xml:space="preserve"> и  </w:t>
      </w:r>
      <w:hyperlink r:id="rId6" w:history="1">
        <w:r w:rsidR="00202A70" w:rsidRPr="00503EFA">
          <w:rPr>
            <w:rFonts w:ascii="Times New Roman" w:hAnsi="Times New Roman" w:cs="Times New Roman"/>
            <w:sz w:val="28"/>
            <w:szCs w:val="28"/>
          </w:rPr>
          <w:t>Схему</w:t>
        </w:r>
      </w:hyperlink>
      <w:r w:rsidR="00202A70" w:rsidRPr="00503EFA">
        <w:rPr>
          <w:rFonts w:ascii="Times New Roman" w:hAnsi="Times New Roman" w:cs="Times New Roman"/>
          <w:sz w:val="28"/>
          <w:szCs w:val="28"/>
        </w:rPr>
        <w:t xml:space="preserve">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должности,  утвержденные решением Думы городского округа Тольятти от 22.12.2021 № 1139</w:t>
      </w:r>
      <w:r w:rsidR="00FC2A6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2A6B" w:rsidRDefault="00FC2A6B" w:rsidP="00FC2A6B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45EC4">
        <w:rPr>
          <w:rFonts w:ascii="Times New Roman" w:hAnsi="Times New Roman" w:cs="Times New Roman"/>
          <w:sz w:val="28"/>
          <w:szCs w:val="28"/>
        </w:rPr>
        <w:t xml:space="preserve">Докладчик на заседании Думы по данному </w:t>
      </w:r>
      <w:proofErr w:type="gramStart"/>
      <w:r w:rsidRPr="00A45EC4">
        <w:rPr>
          <w:rFonts w:ascii="Times New Roman" w:hAnsi="Times New Roman" w:cs="Times New Roman"/>
          <w:sz w:val="28"/>
          <w:szCs w:val="28"/>
        </w:rPr>
        <w:t xml:space="preserve">вопросу:   </w:t>
      </w:r>
      <w:proofErr w:type="gramEnd"/>
      <w:r w:rsidRPr="00A45EC4">
        <w:rPr>
          <w:rFonts w:ascii="Times New Roman" w:hAnsi="Times New Roman" w:cs="Times New Roman"/>
          <w:sz w:val="28"/>
          <w:szCs w:val="28"/>
        </w:rPr>
        <w:t xml:space="preserve">                                     Киселева Екатерина Борисовна – председатель контрольно-счетной палаты городского округа Тольятти Самарской области.</w:t>
      </w:r>
    </w:p>
    <w:p w:rsidR="00781547" w:rsidRPr="00202A70" w:rsidRDefault="00781547" w:rsidP="00FC2A6B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951"/>
        <w:gridCol w:w="567"/>
        <w:gridCol w:w="6946"/>
      </w:tblGrid>
      <w:tr w:rsidR="00A45EC4" w:rsidRPr="00A45EC4" w:rsidTr="0094600E">
        <w:tc>
          <w:tcPr>
            <w:tcW w:w="1951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Приложение:</w:t>
            </w:r>
          </w:p>
        </w:tc>
        <w:tc>
          <w:tcPr>
            <w:tcW w:w="567" w:type="dxa"/>
          </w:tcPr>
          <w:p w:rsidR="00A45EC4" w:rsidRPr="00A45EC4" w:rsidRDefault="00A45EC4" w:rsidP="0094600E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A45EC4" w:rsidRPr="00781547" w:rsidRDefault="00202A70" w:rsidP="00781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02A70">
              <w:rPr>
                <w:rFonts w:ascii="Times New Roman" w:hAnsi="Times New Roman" w:cs="Times New Roman"/>
                <w:sz w:val="28"/>
                <w:szCs w:val="28"/>
              </w:rPr>
              <w:t>роект  решения Думы  городского округа Тольятти «</w:t>
            </w:r>
            <w:r w:rsidR="00FC2A6B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 w:rsidRPr="00503EFA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 денежном вознаграждении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3EFA">
              <w:rPr>
                <w:rFonts w:ascii="Times New Roman" w:hAnsi="Times New Roman" w:cs="Times New Roman"/>
                <w:sz w:val="28"/>
                <w:szCs w:val="28"/>
              </w:rPr>
              <w:t>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03EFA">
              <w:rPr>
                <w:rFonts w:ascii="Times New Roman" w:hAnsi="Times New Roman" w:cs="Times New Roman"/>
                <w:sz w:val="28"/>
                <w:szCs w:val="28"/>
              </w:rPr>
              <w:t xml:space="preserve"> и  </w:t>
            </w:r>
            <w:hyperlink r:id="rId7" w:history="1">
              <w:r w:rsidRPr="00503EFA">
                <w:rPr>
                  <w:rFonts w:ascii="Times New Roman" w:hAnsi="Times New Roman" w:cs="Times New Roman"/>
                  <w:sz w:val="28"/>
                  <w:szCs w:val="28"/>
                </w:rPr>
                <w:t>Схему</w:t>
              </w:r>
            </w:hyperlink>
            <w:r w:rsidRPr="00503EFA">
              <w:rPr>
                <w:rFonts w:ascii="Times New Roman" w:hAnsi="Times New Roman" w:cs="Times New Roman"/>
                <w:sz w:val="28"/>
                <w:szCs w:val="28"/>
              </w:rPr>
              <w:t xml:space="preserve">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должности,  утвержденные решением Думы городского округа Тольятти от 22.12.2021 № 1139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2A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5EC4" w:rsidRPr="0078154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45EC4" w:rsidRPr="00781547">
              <w:rPr>
                <w:rFonts w:ascii="Times New Roman" w:hAnsi="Times New Roman" w:cs="Times New Roman"/>
                <w:sz w:val="28"/>
                <w:szCs w:val="28"/>
              </w:rPr>
              <w:t xml:space="preserve"> л.</w:t>
            </w:r>
          </w:p>
        </w:tc>
      </w:tr>
      <w:tr w:rsidR="00FC2A6B" w:rsidRPr="00A45EC4" w:rsidTr="001542FC">
        <w:tc>
          <w:tcPr>
            <w:tcW w:w="1951" w:type="dxa"/>
          </w:tcPr>
          <w:p w:rsidR="00FC2A6B" w:rsidRPr="00A45EC4" w:rsidRDefault="00FC2A6B" w:rsidP="001542FC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C2A6B" w:rsidRPr="00A45EC4" w:rsidRDefault="00FC2A6B" w:rsidP="001542FC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FC2A6B" w:rsidRPr="00A45EC4" w:rsidRDefault="00FC2A6B" w:rsidP="001542FC">
            <w:pPr>
              <w:pStyle w:val="a5"/>
              <w:jc w:val="both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 xml:space="preserve">Пояснительная записка - </w:t>
            </w:r>
            <w:r w:rsidR="000E1A12">
              <w:rPr>
                <w:sz w:val="28"/>
                <w:szCs w:val="28"/>
              </w:rPr>
              <w:t>1</w:t>
            </w:r>
            <w:r w:rsidRPr="00A45EC4">
              <w:rPr>
                <w:sz w:val="28"/>
                <w:szCs w:val="28"/>
              </w:rPr>
              <w:t xml:space="preserve"> л.</w:t>
            </w:r>
          </w:p>
        </w:tc>
      </w:tr>
      <w:tr w:rsidR="00FC2A6B" w:rsidRPr="00A45EC4" w:rsidTr="001542FC">
        <w:tc>
          <w:tcPr>
            <w:tcW w:w="1951" w:type="dxa"/>
          </w:tcPr>
          <w:p w:rsidR="00FC2A6B" w:rsidRPr="00A45EC4" w:rsidRDefault="00FC2A6B" w:rsidP="001542FC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C2A6B" w:rsidRPr="00A45EC4" w:rsidRDefault="00FC2A6B" w:rsidP="001542FC">
            <w:pPr>
              <w:pStyle w:val="a5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6946" w:type="dxa"/>
          </w:tcPr>
          <w:p w:rsidR="00FC2A6B" w:rsidRPr="00A45EC4" w:rsidRDefault="00FC2A6B" w:rsidP="001542FC">
            <w:pPr>
              <w:pStyle w:val="a5"/>
              <w:jc w:val="both"/>
              <w:rPr>
                <w:sz w:val="28"/>
                <w:szCs w:val="28"/>
              </w:rPr>
            </w:pPr>
            <w:r w:rsidRPr="00A45EC4">
              <w:rPr>
                <w:sz w:val="28"/>
                <w:szCs w:val="28"/>
              </w:rPr>
              <w:t xml:space="preserve">Финансово-экономическое обоснование - </w:t>
            </w:r>
            <w:r w:rsidR="000E1A12">
              <w:rPr>
                <w:sz w:val="28"/>
                <w:szCs w:val="28"/>
              </w:rPr>
              <w:t>1</w:t>
            </w:r>
            <w:bookmarkStart w:id="0" w:name="_GoBack"/>
            <w:bookmarkEnd w:id="0"/>
            <w:r w:rsidRPr="00A45EC4">
              <w:rPr>
                <w:sz w:val="28"/>
                <w:szCs w:val="28"/>
              </w:rPr>
              <w:t xml:space="preserve"> л.</w:t>
            </w:r>
          </w:p>
        </w:tc>
      </w:tr>
    </w:tbl>
    <w:p w:rsidR="00A45EC4" w:rsidRPr="00A45EC4" w:rsidRDefault="00A45EC4" w:rsidP="00A45E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C2A6B" w:rsidRDefault="00202A70" w:rsidP="00FC2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45EC4" w:rsidRPr="00A45EC4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45EC4" w:rsidRPr="00A45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A6B" w:rsidRDefault="00FC2A6B" w:rsidP="00FC2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45EC4" w:rsidRPr="00A45EC4" w:rsidRDefault="00FC2A6B" w:rsidP="00FC2A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A45EC4" w:rsidRPr="00A45E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02A7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45EC4" w:rsidRPr="00A45EC4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202A70">
        <w:rPr>
          <w:rFonts w:ascii="Times New Roman" w:hAnsi="Times New Roman" w:cs="Times New Roman"/>
          <w:sz w:val="28"/>
          <w:szCs w:val="28"/>
        </w:rPr>
        <w:t>Е.Б.Киселева</w:t>
      </w:r>
      <w:proofErr w:type="spellEnd"/>
    </w:p>
    <w:p w:rsidR="00981A74" w:rsidRDefault="00981A74"/>
    <w:sectPr w:rsidR="00981A74" w:rsidSect="0048576A">
      <w:headerReference w:type="default" r:id="rId8"/>
      <w:pgSz w:w="11906" w:h="16838"/>
      <w:pgMar w:top="1135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C60" w:rsidRDefault="00781547">
      <w:pPr>
        <w:spacing w:after="0" w:line="240" w:lineRule="auto"/>
      </w:pPr>
      <w:r>
        <w:separator/>
      </w:r>
    </w:p>
  </w:endnote>
  <w:endnote w:type="continuationSeparator" w:id="0">
    <w:p w:rsidR="00F06C60" w:rsidRDefault="00781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C60" w:rsidRDefault="00781547">
      <w:pPr>
        <w:spacing w:after="0" w:line="240" w:lineRule="auto"/>
      </w:pPr>
      <w:r>
        <w:separator/>
      </w:r>
    </w:p>
  </w:footnote>
  <w:footnote w:type="continuationSeparator" w:id="0">
    <w:p w:rsidR="00F06C60" w:rsidRDefault="00781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4C4" w:rsidRDefault="00A960D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254C4" w:rsidRDefault="000E1A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A4"/>
    <w:rsid w:val="000E1A12"/>
    <w:rsid w:val="00202A70"/>
    <w:rsid w:val="0058037A"/>
    <w:rsid w:val="00781547"/>
    <w:rsid w:val="00792CA4"/>
    <w:rsid w:val="007F4869"/>
    <w:rsid w:val="00981A74"/>
    <w:rsid w:val="00A45EC4"/>
    <w:rsid w:val="00A92C5C"/>
    <w:rsid w:val="00A960D2"/>
    <w:rsid w:val="00F06C60"/>
    <w:rsid w:val="00FC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935A0"/>
  <w15:chartTrackingRefBased/>
  <w15:docId w15:val="{5828BB7F-6331-41D0-9863-822C44F4E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2C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92C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A45E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45E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56&amp;n=163181&amp;dst=1000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63181&amp;dst=10004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2</cp:revision>
  <cp:lastPrinted>2024-04-22T10:58:00Z</cp:lastPrinted>
  <dcterms:created xsi:type="dcterms:W3CDTF">2025-05-26T09:26:00Z</dcterms:created>
  <dcterms:modified xsi:type="dcterms:W3CDTF">2025-05-26T09:26:00Z</dcterms:modified>
</cp:coreProperties>
</file>